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51FE" w14:textId="11CED41C" w:rsidR="00DB30EA" w:rsidRPr="000723D1" w:rsidRDefault="00DB30EA" w:rsidP="00DB30EA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0723D1">
        <w:rPr>
          <w:b/>
          <w:bCs/>
          <w:sz w:val="22"/>
          <w:szCs w:val="22"/>
          <w:lang w:val="ru-RU"/>
        </w:rPr>
        <w:t>Закрытое акционерное общество «Кумтор Голд Компани» приглашает Вас принять участие в процедуре запроса котировок на поставку</w:t>
      </w:r>
      <w:r w:rsidR="0021142F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запасных частей, комплектующих и расходных материалов для промышленного оборудования;</w:t>
      </w:r>
      <w:r w:rsidR="0021142F">
        <w:rPr>
          <w:b/>
          <w:bCs/>
          <w:sz w:val="22"/>
          <w:szCs w:val="22"/>
          <w:lang w:val="ru-RU"/>
        </w:rPr>
        <w:t xml:space="preserve"> ф</w:t>
      </w:r>
      <w:r w:rsidR="0021142F" w:rsidRPr="0021142F">
        <w:rPr>
          <w:b/>
          <w:bCs/>
          <w:sz w:val="22"/>
          <w:szCs w:val="22"/>
          <w:lang w:val="ru-RU"/>
        </w:rPr>
        <w:t>ильтр</w:t>
      </w:r>
      <w:r w:rsidR="0021142F">
        <w:rPr>
          <w:b/>
          <w:bCs/>
          <w:sz w:val="22"/>
          <w:szCs w:val="22"/>
          <w:lang w:val="ru-RU"/>
        </w:rPr>
        <w:t>ов</w:t>
      </w:r>
      <w:r w:rsidR="0021142F" w:rsidRPr="0021142F">
        <w:rPr>
          <w:b/>
          <w:bCs/>
          <w:sz w:val="22"/>
          <w:szCs w:val="22"/>
          <w:lang w:val="ru-RU"/>
        </w:rPr>
        <w:t xml:space="preserve"> для систем смазки и топлива</w:t>
      </w:r>
      <w:r w:rsidR="0021142F">
        <w:rPr>
          <w:b/>
          <w:bCs/>
          <w:sz w:val="22"/>
          <w:szCs w:val="22"/>
          <w:lang w:val="ru-RU"/>
        </w:rPr>
        <w:t xml:space="preserve">; </w:t>
      </w:r>
      <w:r>
        <w:rPr>
          <w:b/>
          <w:bCs/>
          <w:sz w:val="22"/>
          <w:szCs w:val="22"/>
          <w:lang w:val="ru-RU"/>
        </w:rPr>
        <w:t>манометров;</w:t>
      </w:r>
      <w:r w:rsidR="0021142F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ru-RU"/>
        </w:rPr>
        <w:t>з</w:t>
      </w:r>
      <w:r w:rsidRPr="00DB30EA">
        <w:rPr>
          <w:b/>
          <w:bCs/>
          <w:sz w:val="22"/>
          <w:szCs w:val="22"/>
          <w:lang w:val="ru-RU"/>
        </w:rPr>
        <w:t>апасны</w:t>
      </w:r>
      <w:r>
        <w:rPr>
          <w:b/>
          <w:bCs/>
          <w:sz w:val="22"/>
          <w:szCs w:val="22"/>
          <w:lang w:val="ru-RU"/>
        </w:rPr>
        <w:t>х</w:t>
      </w:r>
      <w:r w:rsidRPr="00DB30EA">
        <w:rPr>
          <w:b/>
          <w:bCs/>
          <w:sz w:val="22"/>
          <w:szCs w:val="22"/>
          <w:lang w:val="ru-RU"/>
        </w:rPr>
        <w:t xml:space="preserve"> част</w:t>
      </w:r>
      <w:r>
        <w:rPr>
          <w:b/>
          <w:bCs/>
          <w:sz w:val="22"/>
          <w:szCs w:val="22"/>
          <w:lang w:val="ru-RU"/>
        </w:rPr>
        <w:t>ей</w:t>
      </w:r>
      <w:r w:rsidRPr="00DB30EA">
        <w:rPr>
          <w:b/>
          <w:bCs/>
          <w:sz w:val="22"/>
          <w:szCs w:val="22"/>
          <w:lang w:val="ru-RU"/>
        </w:rPr>
        <w:t xml:space="preserve"> и расходны</w:t>
      </w:r>
      <w:r>
        <w:rPr>
          <w:b/>
          <w:bCs/>
          <w:sz w:val="22"/>
          <w:szCs w:val="22"/>
          <w:lang w:val="ru-RU"/>
        </w:rPr>
        <w:t>х</w:t>
      </w:r>
      <w:r w:rsidRPr="00DB30EA">
        <w:rPr>
          <w:b/>
          <w:bCs/>
          <w:sz w:val="22"/>
          <w:szCs w:val="22"/>
          <w:lang w:val="ru-RU"/>
        </w:rPr>
        <w:t xml:space="preserve"> материал</w:t>
      </w:r>
      <w:r>
        <w:rPr>
          <w:b/>
          <w:bCs/>
          <w:sz w:val="22"/>
          <w:szCs w:val="22"/>
          <w:lang w:val="ru-RU"/>
        </w:rPr>
        <w:t>ов</w:t>
      </w:r>
      <w:r w:rsidRPr="00DB30EA">
        <w:rPr>
          <w:b/>
          <w:bCs/>
          <w:sz w:val="22"/>
          <w:szCs w:val="22"/>
          <w:lang w:val="ru-RU"/>
        </w:rPr>
        <w:t xml:space="preserve"> для анализатора цианидов</w:t>
      </w:r>
      <w:r w:rsidR="00411DAD">
        <w:rPr>
          <w:b/>
          <w:bCs/>
          <w:sz w:val="22"/>
          <w:szCs w:val="22"/>
          <w:lang w:val="ru-RU"/>
        </w:rPr>
        <w:t>; ш</w:t>
      </w:r>
      <w:r w:rsidR="00411DAD" w:rsidRPr="00411DAD">
        <w:rPr>
          <w:b/>
          <w:bCs/>
          <w:sz w:val="22"/>
          <w:szCs w:val="22"/>
          <w:lang w:val="ru-RU"/>
        </w:rPr>
        <w:t>ланги и комплектующие для систем перекачки жидкостей</w:t>
      </w:r>
      <w:r w:rsidR="00411DAD">
        <w:rPr>
          <w:b/>
          <w:bCs/>
          <w:sz w:val="22"/>
          <w:szCs w:val="22"/>
          <w:lang w:val="ru-RU"/>
        </w:rPr>
        <w:t>.</w:t>
      </w:r>
    </w:p>
    <w:p w14:paraId="2F004402" w14:textId="77777777" w:rsidR="00DB30EA" w:rsidRPr="000723D1" w:rsidRDefault="00DB30EA" w:rsidP="00DB30EA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10054" w:type="dxa"/>
        <w:tblInd w:w="-5" w:type="dxa"/>
        <w:tblLook w:val="04A0" w:firstRow="1" w:lastRow="0" w:firstColumn="1" w:lastColumn="0" w:noHBand="0" w:noVBand="1"/>
      </w:tblPr>
      <w:tblGrid>
        <w:gridCol w:w="2064"/>
        <w:gridCol w:w="7990"/>
      </w:tblGrid>
      <w:tr w:rsidR="00DB30EA" w:rsidRPr="0042672E" w14:paraId="157F41B6" w14:textId="77777777" w:rsidTr="0021142F">
        <w:trPr>
          <w:trHeight w:val="1797"/>
        </w:trPr>
        <w:tc>
          <w:tcPr>
            <w:tcW w:w="2064" w:type="dxa"/>
          </w:tcPr>
          <w:p w14:paraId="383DC630" w14:textId="77777777" w:rsidR="00DB30EA" w:rsidRPr="000723D1" w:rsidRDefault="00DB30EA" w:rsidP="00196E7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</w:rPr>
            </w:pPr>
            <w:r w:rsidRPr="000723D1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7989" w:type="dxa"/>
          </w:tcPr>
          <w:p w14:paraId="34E8E186" w14:textId="77777777" w:rsidR="00DB30EA" w:rsidRPr="000723D1" w:rsidRDefault="00DB30EA" w:rsidP="00196E74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6520B376" w14:textId="77777777" w:rsidR="00DB30EA" w:rsidRPr="000723D1" w:rsidRDefault="00DB30EA" w:rsidP="00196E74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0723D1">
              <w:rPr>
                <w:sz w:val="22"/>
                <w:szCs w:val="22"/>
              </w:rPr>
              <w:t>PDF</w:t>
            </w:r>
            <w:r w:rsidRPr="000723D1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0723D1">
              <w:rPr>
                <w:sz w:val="22"/>
                <w:szCs w:val="22"/>
              </w:rPr>
              <w:t>xlsx</w:t>
            </w:r>
            <w:r w:rsidRPr="000723D1">
              <w:rPr>
                <w:sz w:val="22"/>
                <w:szCs w:val="22"/>
                <w:lang w:val="ru-RU"/>
              </w:rPr>
              <w:t>).</w:t>
            </w:r>
          </w:p>
          <w:p w14:paraId="32919148" w14:textId="77777777" w:rsidR="00DB30EA" w:rsidRPr="000723D1" w:rsidRDefault="00DB30EA" w:rsidP="00196E74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DB30EA" w:rsidRPr="00DB30EA" w14:paraId="2610689C" w14:textId="77777777" w:rsidTr="0021142F">
        <w:trPr>
          <w:trHeight w:val="1283"/>
        </w:trPr>
        <w:tc>
          <w:tcPr>
            <w:tcW w:w="2064" w:type="dxa"/>
          </w:tcPr>
          <w:p w14:paraId="4E08B2B1" w14:textId="77777777" w:rsidR="00DB30EA" w:rsidRPr="000723D1" w:rsidRDefault="00DB30EA" w:rsidP="00196E74">
            <w:pPr>
              <w:contextualSpacing/>
              <w:rPr>
                <w:sz w:val="22"/>
                <w:szCs w:val="22"/>
                <w:lang w:val="ru-RU"/>
              </w:rPr>
            </w:pPr>
            <w:r w:rsidRPr="000723D1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3EBC0665" w14:textId="77777777" w:rsidR="00DB30EA" w:rsidRPr="000723D1" w:rsidRDefault="00DB30EA" w:rsidP="00196E7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7989" w:type="dxa"/>
          </w:tcPr>
          <w:p w14:paraId="4E4E1F37" w14:textId="15338454" w:rsidR="00DB30EA" w:rsidRPr="000723D1" w:rsidRDefault="00DB30EA" w:rsidP="00196E74">
            <w:pPr>
              <w:tabs>
                <w:tab w:val="left" w:pos="-1440"/>
                <w:tab w:val="left" w:pos="-720"/>
              </w:tabs>
              <w:spacing w:line="240" w:lineRule="atLeast"/>
              <w:rPr>
                <w:color w:val="467886"/>
                <w:sz w:val="22"/>
                <w:szCs w:val="22"/>
                <w:u w:val="single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0723D1">
              <w:rPr>
                <w:sz w:val="22"/>
                <w:szCs w:val="22"/>
              </w:rPr>
              <w:t> </w:t>
            </w:r>
            <w:hyperlink r:id="rId4" w:history="1"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</w:rPr>
                <w:t>Spareparts</w:t>
              </w:r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  <w:lang w:val="ru-RU"/>
                </w:rPr>
                <w:t>.</w:t>
              </w:r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</w:rPr>
                <w:t>Alina</w:t>
              </w:r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  <w:lang w:val="ru-RU"/>
                </w:rPr>
                <w:t>@</w:t>
              </w:r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</w:rPr>
                <w:t>kumtor</w:t>
              </w:r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  <w:lang w:val="ru-RU"/>
                </w:rPr>
                <w:t>.</w:t>
              </w:r>
              <w:r w:rsidRPr="000723D1">
                <w:rPr>
                  <w:rStyle w:val="af0"/>
                  <w:b/>
                  <w:bCs/>
                  <w:color w:val="auto"/>
                  <w:sz w:val="22"/>
                  <w:szCs w:val="22"/>
                </w:rPr>
                <w:t>kg</w:t>
              </w:r>
            </w:hyperlink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0723D1">
              <w:rPr>
                <w:sz w:val="22"/>
                <w:szCs w:val="22"/>
                <w:lang w:val="ru-RU"/>
              </w:rPr>
              <w:t>до</w:t>
            </w:r>
            <w:r w:rsidRPr="000723D1">
              <w:rPr>
                <w:sz w:val="22"/>
                <w:szCs w:val="22"/>
              </w:rPr>
              <w:t> 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10:00 часов (по Бишкекскому времени) 2</w:t>
            </w:r>
            <w:r>
              <w:rPr>
                <w:b/>
                <w:bCs/>
                <w:sz w:val="22"/>
                <w:szCs w:val="22"/>
                <w:lang w:val="ru-RU"/>
              </w:rPr>
              <w:t>7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 ию</w:t>
            </w:r>
            <w:r>
              <w:rPr>
                <w:b/>
                <w:bCs/>
                <w:sz w:val="22"/>
                <w:szCs w:val="22"/>
                <w:lang w:val="ru-RU"/>
              </w:rPr>
              <w:t>л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 xml:space="preserve">я 2026 года. </w:t>
            </w:r>
            <w:r w:rsidRPr="000723D1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DB30EA" w:rsidRPr="0042672E" w14:paraId="71DC023E" w14:textId="77777777" w:rsidTr="0021142F">
        <w:trPr>
          <w:trHeight w:val="1341"/>
        </w:trPr>
        <w:tc>
          <w:tcPr>
            <w:tcW w:w="2064" w:type="dxa"/>
          </w:tcPr>
          <w:p w14:paraId="5E89E42A" w14:textId="77777777" w:rsidR="00DB30EA" w:rsidRPr="000723D1" w:rsidRDefault="00DB30EA" w:rsidP="00196E7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0723D1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989" w:type="dxa"/>
          </w:tcPr>
          <w:p w14:paraId="6B0301A3" w14:textId="77777777" w:rsidR="00DB30EA" w:rsidRPr="000723D1" w:rsidRDefault="00DB30EA" w:rsidP="00196E74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6D62B702" w14:textId="77777777" w:rsidR="00DB30EA" w:rsidRPr="000723D1" w:rsidRDefault="00DB30EA" w:rsidP="00196E74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Сроков поставок</w:t>
            </w:r>
            <w:r w:rsidRPr="000723D1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7F13BE09" w14:textId="77777777" w:rsidR="00DB30EA" w:rsidRPr="000723D1" w:rsidRDefault="00DB30EA" w:rsidP="00196E74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336E5848" w14:textId="77777777" w:rsidR="00DB30EA" w:rsidRPr="000723D1" w:rsidRDefault="00DB30EA" w:rsidP="00196E74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2B3D831F" w14:textId="77777777" w:rsidR="00DB30EA" w:rsidRPr="000723D1" w:rsidRDefault="00DB30EA" w:rsidP="00196E74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DB30EA" w:rsidRPr="000723D1" w14:paraId="062FD440" w14:textId="77777777" w:rsidTr="0021142F">
        <w:trPr>
          <w:trHeight w:val="190"/>
        </w:trPr>
        <w:tc>
          <w:tcPr>
            <w:tcW w:w="2064" w:type="dxa"/>
          </w:tcPr>
          <w:p w14:paraId="204EF764" w14:textId="77777777" w:rsidR="00DB30EA" w:rsidRPr="000723D1" w:rsidRDefault="00DB30EA" w:rsidP="00196E7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7989" w:type="dxa"/>
          </w:tcPr>
          <w:p w14:paraId="10757C57" w14:textId="3DE65EAE" w:rsidR="00DB30EA" w:rsidRPr="00DB30EA" w:rsidRDefault="00DB30EA" w:rsidP="00196E74">
            <w:pPr>
              <w:tabs>
                <w:tab w:val="left" w:pos="1613"/>
              </w:tabs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</w:rPr>
              <w:t>R</w:t>
            </w:r>
            <w:r w:rsidR="005115C5">
              <w:rPr>
                <w:b/>
                <w:bCs/>
                <w:sz w:val="22"/>
                <w:szCs w:val="22"/>
              </w:rPr>
              <w:t>29275</w:t>
            </w:r>
          </w:p>
        </w:tc>
      </w:tr>
      <w:tr w:rsidR="00DB30EA" w:rsidRPr="0042672E" w14:paraId="6DEE3F5F" w14:textId="77777777" w:rsidTr="0021142F">
        <w:trPr>
          <w:trHeight w:val="363"/>
        </w:trPr>
        <w:tc>
          <w:tcPr>
            <w:tcW w:w="2064" w:type="dxa"/>
          </w:tcPr>
          <w:p w14:paraId="73EE4907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7989" w:type="dxa"/>
          </w:tcPr>
          <w:p w14:paraId="17749113" w14:textId="77777777" w:rsidR="00DB30EA" w:rsidRPr="000723D1" w:rsidRDefault="00DB30EA" w:rsidP="00196E74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Прошедшим отбор будет признано предложение, обеспечивающее соответствие техническим требованиям, наименьшую стоимость и оптимальные сроки поставки.</w:t>
            </w:r>
          </w:p>
        </w:tc>
      </w:tr>
      <w:tr w:rsidR="00DB30EA" w:rsidRPr="0042672E" w14:paraId="309C4E70" w14:textId="77777777" w:rsidTr="0021142F">
        <w:trPr>
          <w:trHeight w:val="728"/>
        </w:trPr>
        <w:tc>
          <w:tcPr>
            <w:tcW w:w="10054" w:type="dxa"/>
            <w:gridSpan w:val="2"/>
          </w:tcPr>
          <w:p w14:paraId="68020590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DB30EA" w:rsidRPr="0042672E" w14:paraId="1C574F31" w14:textId="77777777" w:rsidTr="0021142F">
        <w:trPr>
          <w:trHeight w:val="235"/>
        </w:trPr>
        <w:tc>
          <w:tcPr>
            <w:tcW w:w="10054" w:type="dxa"/>
            <w:gridSpan w:val="2"/>
          </w:tcPr>
          <w:p w14:paraId="7779F274" w14:textId="5A1B2D52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Коммерческое предложение должно быть оформлено на официальном бланке компании, </w:t>
            </w:r>
            <w:r w:rsidR="00B03A5C">
              <w:rPr>
                <w:rFonts w:eastAsia="Calibri"/>
                <w:sz w:val="22"/>
                <w:szCs w:val="22"/>
                <w:lang w:val="ru-RU"/>
              </w:rPr>
              <w:t>адресовано ЗАО «Кумтор Голд Компани»</w:t>
            </w: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, </w:t>
            </w:r>
            <w:r w:rsidR="00931DC2" w:rsidRPr="00931DC2">
              <w:rPr>
                <w:rFonts w:eastAsia="Calibri"/>
                <w:sz w:val="22"/>
                <w:szCs w:val="22"/>
                <w:lang w:val="ru-RU"/>
              </w:rPr>
              <w:t>подписано уполномоченным лицом и заверено печатью компании</w:t>
            </w:r>
            <w:r w:rsidR="00931DC2">
              <w:rPr>
                <w:rFonts w:eastAsia="Calibri"/>
                <w:sz w:val="22"/>
                <w:szCs w:val="22"/>
                <w:lang w:val="ru-RU"/>
              </w:rPr>
              <w:t>.</w:t>
            </w:r>
          </w:p>
        </w:tc>
      </w:tr>
      <w:tr w:rsidR="00DB30EA" w:rsidRPr="0042672E" w14:paraId="15DB0DB0" w14:textId="77777777" w:rsidTr="0021142F">
        <w:trPr>
          <w:trHeight w:val="427"/>
        </w:trPr>
        <w:tc>
          <w:tcPr>
            <w:tcW w:w="10054" w:type="dxa"/>
            <w:gridSpan w:val="2"/>
          </w:tcPr>
          <w:p w14:paraId="6CBC9935" w14:textId="68136B33" w:rsidR="0021142F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Для удобства участников запроса позиции сгруппированы в </w:t>
            </w:r>
            <w:r w:rsidR="0042672E">
              <w:rPr>
                <w:rFonts w:eastAsia="Calibri"/>
                <w:sz w:val="22"/>
                <w:szCs w:val="22"/>
                <w:lang w:val="ru-RU"/>
              </w:rPr>
              <w:t>6</w:t>
            </w: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 ло</w:t>
            </w:r>
            <w:r w:rsidR="00B03A5C">
              <w:rPr>
                <w:rFonts w:eastAsia="Calibri"/>
                <w:sz w:val="22"/>
                <w:szCs w:val="22"/>
                <w:lang w:val="ru-RU"/>
              </w:rPr>
              <w:t>тов</w:t>
            </w:r>
            <w:r w:rsidRPr="000723D1">
              <w:rPr>
                <w:rFonts w:eastAsia="Calibri"/>
                <w:sz w:val="22"/>
                <w:szCs w:val="22"/>
                <w:lang w:val="ru-RU"/>
              </w:rPr>
              <w:t xml:space="preserve"> по категориям. </w:t>
            </w:r>
          </w:p>
          <w:p w14:paraId="517A9D69" w14:textId="14A0828A" w:rsidR="00DB30EA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0723D1">
              <w:rPr>
                <w:rFonts w:eastAsia="Calibri"/>
                <w:sz w:val="22"/>
                <w:szCs w:val="22"/>
                <w:lang w:val="ru-RU"/>
              </w:rPr>
              <w:t>Лоты являются делимыми по позициям. Участники могут подавать предложения по одному, нескольким или всем лотам.</w:t>
            </w:r>
          </w:p>
          <w:p w14:paraId="5163AA02" w14:textId="77777777" w:rsidR="0021142F" w:rsidRDefault="0021142F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</w:p>
          <w:p w14:paraId="597E205D" w14:textId="0ED71D43" w:rsidR="00B03A5C" w:rsidRDefault="00B03A5C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21142F">
              <w:rPr>
                <w:rFonts w:eastAsia="Calibri"/>
                <w:b/>
                <w:bCs/>
                <w:sz w:val="22"/>
                <w:szCs w:val="22"/>
                <w:lang w:val="ru-RU"/>
              </w:rPr>
              <w:t>Лот №1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и </w:t>
            </w:r>
            <w:r w:rsidRPr="0021142F">
              <w:rPr>
                <w:rFonts w:eastAsia="Calibri"/>
                <w:b/>
                <w:bCs/>
                <w:sz w:val="22"/>
                <w:szCs w:val="22"/>
                <w:lang w:val="ru-RU"/>
              </w:rPr>
              <w:t>Лот №2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- </w:t>
            </w:r>
            <w:r w:rsidRPr="00B03A5C">
              <w:rPr>
                <w:rFonts w:eastAsia="Calibri"/>
                <w:sz w:val="22"/>
                <w:szCs w:val="22"/>
                <w:lang w:val="ru-RU"/>
              </w:rPr>
              <w:t>Запасные части, комплектующие и расходные материалы для промышленного оборудования</w:t>
            </w:r>
            <w:r>
              <w:rPr>
                <w:rFonts w:eastAsia="Calibri"/>
                <w:sz w:val="22"/>
                <w:szCs w:val="22"/>
                <w:lang w:val="ru-RU"/>
              </w:rPr>
              <w:t>;</w:t>
            </w:r>
          </w:p>
          <w:p w14:paraId="03D56698" w14:textId="0F33228C" w:rsidR="00B03A5C" w:rsidRDefault="00B03A5C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21142F">
              <w:rPr>
                <w:rFonts w:eastAsia="Calibri"/>
                <w:b/>
                <w:bCs/>
                <w:sz w:val="22"/>
                <w:szCs w:val="22"/>
                <w:lang w:val="ru-RU"/>
              </w:rPr>
              <w:t>Лот №3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- </w:t>
            </w:r>
            <w:r w:rsidRPr="00B03A5C">
              <w:rPr>
                <w:rFonts w:eastAsia="Calibri"/>
                <w:sz w:val="22"/>
                <w:szCs w:val="22"/>
                <w:lang w:val="ru-RU"/>
              </w:rPr>
              <w:t>Фильтры для систем смазки и топливных систем</w:t>
            </w:r>
            <w:r>
              <w:rPr>
                <w:rFonts w:eastAsia="Calibri"/>
                <w:sz w:val="22"/>
                <w:szCs w:val="22"/>
                <w:lang w:val="ru-RU"/>
              </w:rPr>
              <w:t>;</w:t>
            </w:r>
          </w:p>
          <w:p w14:paraId="63DCD61A" w14:textId="2C49ECDA" w:rsidR="00B03A5C" w:rsidRDefault="00B03A5C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21142F">
              <w:rPr>
                <w:rFonts w:eastAsia="Calibri"/>
                <w:b/>
                <w:bCs/>
                <w:sz w:val="22"/>
                <w:szCs w:val="22"/>
                <w:lang w:val="ru-RU"/>
              </w:rPr>
              <w:t>Лот №4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– </w:t>
            </w:r>
            <w:r w:rsidRPr="00B03A5C">
              <w:rPr>
                <w:rFonts w:eastAsia="Calibri"/>
                <w:sz w:val="22"/>
                <w:szCs w:val="22"/>
                <w:lang w:val="ru-RU"/>
              </w:rPr>
              <w:t>Манометры</w:t>
            </w:r>
            <w:r>
              <w:rPr>
                <w:rFonts w:eastAsia="Calibri"/>
                <w:sz w:val="22"/>
                <w:szCs w:val="22"/>
                <w:lang w:val="ru-RU"/>
              </w:rPr>
              <w:t>;</w:t>
            </w:r>
          </w:p>
          <w:p w14:paraId="5B738E7B" w14:textId="075F6D5E" w:rsidR="00B03A5C" w:rsidRDefault="00B03A5C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21142F">
              <w:rPr>
                <w:rFonts w:eastAsia="Calibri"/>
                <w:b/>
                <w:bCs/>
                <w:sz w:val="22"/>
                <w:szCs w:val="22"/>
                <w:lang w:val="ru-RU"/>
              </w:rPr>
              <w:t>Лот №5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- </w:t>
            </w:r>
            <w:r w:rsidRPr="00B03A5C">
              <w:rPr>
                <w:rFonts w:eastAsia="Calibri"/>
                <w:sz w:val="22"/>
                <w:szCs w:val="22"/>
                <w:lang w:val="ru-RU"/>
              </w:rPr>
              <w:t>Запасные части и расходные материалы для анализатора цианидов</w:t>
            </w:r>
            <w:r w:rsidR="00AC376A">
              <w:rPr>
                <w:rFonts w:eastAsia="Calibri"/>
                <w:sz w:val="22"/>
                <w:szCs w:val="22"/>
                <w:lang w:val="ru-RU"/>
              </w:rPr>
              <w:t>;</w:t>
            </w:r>
          </w:p>
          <w:p w14:paraId="654CD7B4" w14:textId="6DC8E845" w:rsidR="00AC376A" w:rsidRPr="00CD0355" w:rsidRDefault="00AC376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AC376A">
              <w:rPr>
                <w:rFonts w:eastAsia="Calibri"/>
                <w:b/>
                <w:bCs/>
                <w:sz w:val="22"/>
                <w:szCs w:val="22"/>
                <w:lang w:val="ru-RU"/>
              </w:rPr>
              <w:t>Лот №6</w:t>
            </w:r>
            <w:r>
              <w:rPr>
                <w:rFonts w:eastAsia="Calibri"/>
                <w:sz w:val="22"/>
                <w:szCs w:val="22"/>
                <w:lang w:val="ru-RU"/>
              </w:rPr>
              <w:t xml:space="preserve"> - </w:t>
            </w:r>
            <w:r w:rsidRPr="00AC376A">
              <w:rPr>
                <w:rFonts w:eastAsia="Calibri"/>
                <w:sz w:val="22"/>
                <w:szCs w:val="22"/>
                <w:lang w:val="ru-RU"/>
              </w:rPr>
              <w:t>Шланги и комплектующие для систем перекачки жидкостей</w:t>
            </w:r>
            <w:r>
              <w:rPr>
                <w:rFonts w:eastAsia="Calibri"/>
                <w:sz w:val="22"/>
                <w:szCs w:val="22"/>
                <w:lang w:val="ru-RU"/>
              </w:rPr>
              <w:t>.</w:t>
            </w:r>
          </w:p>
          <w:p w14:paraId="2BFD727D" w14:textId="77777777" w:rsidR="00C34591" w:rsidRPr="00CD0355" w:rsidRDefault="00C34591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</w:p>
          <w:p w14:paraId="6142D487" w14:textId="77777777" w:rsidR="00CD0355" w:rsidRDefault="00C34591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C34591">
              <w:rPr>
                <w:rFonts w:eastAsia="Calibri"/>
                <w:sz w:val="22"/>
                <w:szCs w:val="22"/>
                <w:lang w:val="ru-RU"/>
              </w:rPr>
              <w:t>Участники должны подать коммерческие предложения по каждому лоту отдельно с обязательным указанием номера лота и номера нашей внутренней складской позиции (</w:t>
            </w:r>
            <w:r>
              <w:rPr>
                <w:rFonts w:eastAsia="Calibri"/>
                <w:sz w:val="22"/>
                <w:szCs w:val="22"/>
              </w:rPr>
              <w:t>Item</w:t>
            </w:r>
            <w:r w:rsidRPr="00C34591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Code</w:t>
            </w:r>
            <w:r w:rsidRPr="00C34591">
              <w:rPr>
                <w:rFonts w:eastAsia="Calibri"/>
                <w:sz w:val="22"/>
                <w:szCs w:val="22"/>
                <w:lang w:val="ru-RU"/>
              </w:rPr>
              <w:t xml:space="preserve"> / </w:t>
            </w:r>
            <w:r>
              <w:rPr>
                <w:rFonts w:eastAsia="Calibri"/>
                <w:sz w:val="22"/>
                <w:szCs w:val="22"/>
                <w:lang w:val="ru-RU"/>
              </w:rPr>
              <w:t>номер стока</w:t>
            </w:r>
            <w:r w:rsidRPr="00C34591">
              <w:rPr>
                <w:rFonts w:eastAsia="Calibri"/>
                <w:sz w:val="22"/>
                <w:szCs w:val="22"/>
                <w:lang w:val="ru-RU"/>
              </w:rPr>
              <w:t xml:space="preserve">). </w:t>
            </w:r>
          </w:p>
          <w:p w14:paraId="5C85D8CD" w14:textId="46165189" w:rsidR="00C34591" w:rsidRPr="00C34591" w:rsidRDefault="00C34591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C34591">
              <w:rPr>
                <w:rFonts w:eastAsia="Calibri"/>
                <w:sz w:val="22"/>
                <w:szCs w:val="22"/>
                <w:lang w:val="ru-RU"/>
              </w:rPr>
              <w:lastRenderedPageBreak/>
              <w:t>В случае предложения альтернативного парт-номера просим также предоставить техническую спецификацию (</w:t>
            </w:r>
            <w:proofErr w:type="spellStart"/>
            <w:r w:rsidRPr="00C34591">
              <w:rPr>
                <w:rFonts w:eastAsia="Calibri"/>
                <w:sz w:val="22"/>
                <w:szCs w:val="22"/>
                <w:lang w:val="ru-RU"/>
              </w:rPr>
              <w:t>datasheet</w:t>
            </w:r>
            <w:proofErr w:type="spellEnd"/>
            <w:r w:rsidRPr="00C34591">
              <w:rPr>
                <w:rFonts w:eastAsia="Calibri"/>
                <w:sz w:val="22"/>
                <w:szCs w:val="22"/>
                <w:lang w:val="ru-RU"/>
              </w:rPr>
              <w:t>) на предлагаемый эквивалент для подтверждения его соответствия требуемым техническим характеристикам.</w:t>
            </w:r>
          </w:p>
        </w:tc>
      </w:tr>
      <w:tr w:rsidR="00DB30EA" w:rsidRPr="0042672E" w14:paraId="04CDD103" w14:textId="77777777" w:rsidTr="00C232E4">
        <w:trPr>
          <w:trHeight w:val="170"/>
        </w:trPr>
        <w:tc>
          <w:tcPr>
            <w:tcW w:w="10054" w:type="dxa"/>
            <w:gridSpan w:val="2"/>
          </w:tcPr>
          <w:p w14:paraId="0FA8CAEB" w14:textId="66567333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lastRenderedPageBreak/>
              <w:t>Коммерческие предложения, поданные Участниками отбора позднее указанных сроков, не принимаются и не рассматриваются</w:t>
            </w:r>
            <w:r w:rsidR="00B03A5C">
              <w:rPr>
                <w:sz w:val="22"/>
                <w:szCs w:val="22"/>
                <w:lang w:val="ru-RU"/>
              </w:rPr>
              <w:t xml:space="preserve"> в рамках данного запроса котировок</w:t>
            </w:r>
            <w:r w:rsidRPr="000723D1">
              <w:rPr>
                <w:sz w:val="22"/>
                <w:szCs w:val="22"/>
                <w:lang w:val="ru-RU"/>
              </w:rPr>
              <w:t>.</w:t>
            </w:r>
          </w:p>
          <w:p w14:paraId="597D52C4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7DD084A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3593C59E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011103DC" w14:textId="15C8E24A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Не допускается внесение изменений в коммерческие предложения в срок действия предложения.</w:t>
            </w:r>
          </w:p>
        </w:tc>
      </w:tr>
      <w:tr w:rsidR="00DB30EA" w:rsidRPr="0042672E" w14:paraId="0BA43124" w14:textId="77777777" w:rsidTr="00C232E4">
        <w:trPr>
          <w:trHeight w:val="449"/>
        </w:trPr>
        <w:tc>
          <w:tcPr>
            <w:tcW w:w="10054" w:type="dxa"/>
            <w:gridSpan w:val="2"/>
          </w:tcPr>
          <w:p w14:paraId="66D81B82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0723D1">
              <w:rPr>
                <w:b/>
                <w:bCs/>
                <w:sz w:val="22"/>
                <w:szCs w:val="22"/>
              </w:rPr>
              <w:t>Alina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0723D1">
              <w:rPr>
                <w:b/>
                <w:bCs/>
                <w:sz w:val="22"/>
                <w:szCs w:val="22"/>
              </w:rPr>
              <w:t>Zhumakadyrova</w:t>
            </w:r>
            <w:r w:rsidRPr="000723D1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Pr="000723D1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Pr="000723D1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0723D1">
              <w:rPr>
                <w:b/>
                <w:bCs/>
                <w:sz w:val="22"/>
                <w:szCs w:val="22"/>
              </w:rPr>
              <w:t>kg</w:t>
            </w:r>
            <w:r w:rsidRPr="000723D1">
              <w:rPr>
                <w:sz w:val="22"/>
                <w:szCs w:val="22"/>
              </w:rPr>
              <w:t> </w:t>
            </w:r>
          </w:p>
        </w:tc>
      </w:tr>
      <w:tr w:rsidR="00DB30EA" w:rsidRPr="0042672E" w14:paraId="0A20187D" w14:textId="77777777" w:rsidTr="0021142F">
        <w:trPr>
          <w:trHeight w:val="80"/>
        </w:trPr>
        <w:tc>
          <w:tcPr>
            <w:tcW w:w="10054" w:type="dxa"/>
            <w:gridSpan w:val="2"/>
          </w:tcPr>
          <w:p w14:paraId="34FDDD50" w14:textId="77777777" w:rsidR="00DB30EA" w:rsidRPr="000723D1" w:rsidRDefault="00DB30EA" w:rsidP="00196E7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0723D1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C581F66" w14:textId="77777777" w:rsidR="00DB30EA" w:rsidRPr="000723D1" w:rsidRDefault="00DB30EA" w:rsidP="00DB30EA">
      <w:pPr>
        <w:rPr>
          <w:sz w:val="22"/>
          <w:szCs w:val="22"/>
          <w:lang w:val="ru-RU"/>
        </w:rPr>
      </w:pPr>
    </w:p>
    <w:p w14:paraId="2BB93112" w14:textId="77777777" w:rsidR="00DB30EA" w:rsidRPr="000723D1" w:rsidRDefault="00DB30EA" w:rsidP="00DB30EA">
      <w:pPr>
        <w:rPr>
          <w:sz w:val="22"/>
          <w:szCs w:val="22"/>
          <w:lang w:val="ru-RU"/>
        </w:rPr>
      </w:pPr>
      <w:r w:rsidRPr="000723D1">
        <w:rPr>
          <w:sz w:val="22"/>
          <w:szCs w:val="22"/>
          <w:lang w:val="ru-RU"/>
        </w:rPr>
        <w:t>Приложения:</w:t>
      </w:r>
    </w:p>
    <w:p w14:paraId="7A9C4F09" w14:textId="2585510F" w:rsidR="00DB30EA" w:rsidRPr="00211E35" w:rsidRDefault="00DB30EA" w:rsidP="00DB30EA">
      <w:pPr>
        <w:rPr>
          <w:sz w:val="22"/>
          <w:szCs w:val="22"/>
          <w:lang w:val="ru-RU"/>
        </w:rPr>
      </w:pPr>
      <w:r w:rsidRPr="000723D1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  <w:lang w:val="ru-RU"/>
        </w:rPr>
        <w:t>Перечень товаров</w:t>
      </w:r>
      <w:r w:rsidR="00B03A5C">
        <w:rPr>
          <w:sz w:val="22"/>
          <w:szCs w:val="22"/>
          <w:lang w:val="ru-RU"/>
        </w:rPr>
        <w:t xml:space="preserve"> и дополнительная информация.</w:t>
      </w:r>
    </w:p>
    <w:p w14:paraId="4FF4C2F1" w14:textId="77777777" w:rsidR="00DB30EA" w:rsidRPr="00B03A5C" w:rsidRDefault="00DB30EA">
      <w:pPr>
        <w:rPr>
          <w:lang w:val="ru-RU"/>
        </w:rPr>
      </w:pPr>
    </w:p>
    <w:sectPr w:rsidR="00DB30EA" w:rsidRPr="00B03A5C" w:rsidSect="00DB30EA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EA"/>
    <w:rsid w:val="0021142F"/>
    <w:rsid w:val="0036740A"/>
    <w:rsid w:val="00411DAD"/>
    <w:rsid w:val="0042672E"/>
    <w:rsid w:val="00481AF2"/>
    <w:rsid w:val="00482EB5"/>
    <w:rsid w:val="005115C5"/>
    <w:rsid w:val="00674C7F"/>
    <w:rsid w:val="00931DC2"/>
    <w:rsid w:val="009B572D"/>
    <w:rsid w:val="00AC376A"/>
    <w:rsid w:val="00B03A5C"/>
    <w:rsid w:val="00C232E4"/>
    <w:rsid w:val="00C34591"/>
    <w:rsid w:val="00CD0355"/>
    <w:rsid w:val="00DB30EA"/>
    <w:rsid w:val="00DE73A7"/>
    <w:rsid w:val="00E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29774"/>
  <w15:chartTrackingRefBased/>
  <w15:docId w15:val="{3DC61A55-A1BB-4979-B595-21E39EF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0E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30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30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30E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30E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30E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30E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30E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30E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30E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0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30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30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30E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30E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30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30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30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30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30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B30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30E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B30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30E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B30EA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DB30E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DB30EA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B30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DB30EA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DB30EA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DB30EA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DB3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B30EA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DB30EA"/>
  </w:style>
  <w:style w:type="character" w:styleId="af0">
    <w:name w:val="Hyperlink"/>
    <w:basedOn w:val="a0"/>
    <w:uiPriority w:val="99"/>
    <w:unhideWhenUsed/>
    <w:rsid w:val="00DB30E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16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areparts.Alina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8</cp:revision>
  <dcterms:created xsi:type="dcterms:W3CDTF">2026-07-15T04:27:00Z</dcterms:created>
  <dcterms:modified xsi:type="dcterms:W3CDTF">2026-07-15T09:38:00Z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2026-07-15T05:00:02Z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dcbc2f8e-8c55-406d-a61b-c85d35135fb4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